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1E3" w:rsidRPr="004B11E3" w:rsidRDefault="004B11E3" w:rsidP="004B11E3">
      <w:pPr>
        <w:shd w:val="clear" w:color="auto" w:fill="FFFFFF"/>
        <w:spacing w:after="0" w:line="240" w:lineRule="auto"/>
        <w:ind w:left="7" w:firstLine="70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11E3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Лекция 1</w:t>
      </w:r>
      <w:r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5</w:t>
      </w:r>
    </w:p>
    <w:p w:rsidR="004B11E3" w:rsidRPr="004B11E3" w:rsidRDefault="004B11E3" w:rsidP="004B11E3">
      <w:pPr>
        <w:shd w:val="clear" w:color="auto" w:fill="FFFFFF"/>
        <w:spacing w:after="0" w:line="240" w:lineRule="auto"/>
        <w:ind w:left="7" w:right="7" w:firstLine="702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7C4CBB">
        <w:rPr>
          <w:rFonts w:ascii="Times New Roman" w:hAnsi="Times New Roman" w:cs="Times New Roman"/>
          <w:b/>
          <w:iCs/>
          <w:color w:val="000000"/>
          <w:spacing w:val="-3"/>
          <w:sz w:val="28"/>
          <w:szCs w:val="28"/>
        </w:rPr>
        <w:t>МЕТАМОРФОГЕППЫЕ МЕСТОРОЖДЕНИЯ</w:t>
      </w:r>
      <w:r w:rsidRPr="004B11E3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</w:t>
      </w:r>
      <w:r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включают два подтипа: метаморфические и метаморфизованные. </w:t>
      </w:r>
      <w:r w:rsidRPr="004B11E3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Метаморфические месторождения </w:t>
      </w:r>
      <w:r w:rsidR="007C4CBB">
        <w:rPr>
          <w:rFonts w:ascii="Times New Roman" w:hAnsi="Times New Roman" w:cs="Times New Roman"/>
          <w:color w:val="000000"/>
          <w:spacing w:val="-3"/>
          <w:sz w:val="28"/>
          <w:szCs w:val="28"/>
        </w:rPr>
        <w:t>локализо</w:t>
      </w:r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ваны в </w:t>
      </w:r>
      <w:proofErr w:type="spellStart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амфиболито</w:t>
      </w:r>
      <w:proofErr w:type="spellEnd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-гнейсовых комплексах </w:t>
      </w:r>
      <w:proofErr w:type="gramStart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архея-нижнего</w:t>
      </w:r>
      <w:proofErr w:type="gramEnd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протерозоя. Мес</w:t>
      </w:r>
      <w:r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торождения сформировались в процессе регионального метаморфизма </w:t>
      </w:r>
      <w:proofErr w:type="spellStart"/>
      <w:r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>грану</w:t>
      </w:r>
      <w:r w:rsidRPr="004B11E3">
        <w:rPr>
          <w:rFonts w:ascii="Times New Roman" w:hAnsi="Times New Roman" w:cs="Times New Roman"/>
          <w:color w:val="000000"/>
          <w:spacing w:val="2"/>
          <w:sz w:val="28"/>
          <w:szCs w:val="28"/>
        </w:rPr>
        <w:t>лит</w:t>
      </w:r>
      <w:proofErr w:type="spellEnd"/>
      <w:r w:rsidRPr="004B11E3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-амфиболовой фации. К ним относятся месторождения технических </w:t>
      </w:r>
      <w:r w:rsidRPr="004B11E3">
        <w:rPr>
          <w:rFonts w:ascii="Times New Roman" w:hAnsi="Times New Roman" w:cs="Times New Roman"/>
          <w:color w:val="000000"/>
          <w:sz w:val="28"/>
          <w:szCs w:val="28"/>
        </w:rPr>
        <w:t>алмазов (</w:t>
      </w:r>
      <w:proofErr w:type="spellStart"/>
      <w:r w:rsidRPr="004B11E3">
        <w:rPr>
          <w:rFonts w:ascii="Times New Roman" w:hAnsi="Times New Roman" w:cs="Times New Roman"/>
          <w:color w:val="000000"/>
          <w:sz w:val="28"/>
          <w:szCs w:val="28"/>
        </w:rPr>
        <w:t>Кумдыколь</w:t>
      </w:r>
      <w:proofErr w:type="spellEnd"/>
      <w:r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4B11E3">
        <w:rPr>
          <w:rFonts w:ascii="Times New Roman" w:hAnsi="Times New Roman" w:cs="Times New Roman"/>
          <w:color w:val="000000"/>
          <w:sz w:val="28"/>
          <w:szCs w:val="28"/>
        </w:rPr>
        <w:t>Анрахай</w:t>
      </w:r>
      <w:proofErr w:type="spellEnd"/>
      <w:r w:rsidRPr="004B11E3">
        <w:rPr>
          <w:rFonts w:ascii="Times New Roman" w:hAnsi="Times New Roman" w:cs="Times New Roman"/>
          <w:color w:val="000000"/>
          <w:sz w:val="28"/>
          <w:szCs w:val="28"/>
        </w:rPr>
        <w:t>), слюды-мусковита и гранатов (</w:t>
      </w:r>
      <w:proofErr w:type="spellStart"/>
      <w:r w:rsidRPr="004B11E3">
        <w:rPr>
          <w:rFonts w:ascii="Times New Roman" w:hAnsi="Times New Roman" w:cs="Times New Roman"/>
          <w:color w:val="000000"/>
          <w:sz w:val="28"/>
          <w:szCs w:val="28"/>
        </w:rPr>
        <w:t>Кулет</w:t>
      </w:r>
      <w:proofErr w:type="spellEnd"/>
      <w:r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gramStart"/>
      <w:r w:rsidRPr="004B11E3">
        <w:rPr>
          <w:rFonts w:ascii="Times New Roman" w:hAnsi="Times New Roman" w:cs="Times New Roman"/>
          <w:color w:val="000000"/>
          <w:sz w:val="28"/>
          <w:szCs w:val="28"/>
        </w:rPr>
        <w:t>Каин-</w:t>
      </w:r>
      <w:proofErr w:type="spellStart"/>
      <w:r w:rsidRPr="004B11E3">
        <w:rPr>
          <w:rFonts w:ascii="Times New Roman" w:hAnsi="Times New Roman" w:cs="Times New Roman"/>
          <w:color w:val="000000"/>
          <w:sz w:val="28"/>
          <w:szCs w:val="28"/>
        </w:rPr>
        <w:t>ды</w:t>
      </w:r>
      <w:proofErr w:type="spellEnd"/>
      <w:proofErr w:type="gramEnd"/>
      <w:r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4B11E3">
        <w:rPr>
          <w:rFonts w:ascii="Times New Roman" w:hAnsi="Times New Roman" w:cs="Times New Roman"/>
          <w:color w:val="000000"/>
          <w:sz w:val="28"/>
          <w:szCs w:val="28"/>
        </w:rPr>
        <w:t>Бугетысайское</w:t>
      </w:r>
      <w:proofErr w:type="spellEnd"/>
      <w:r w:rsidRPr="004B11E3">
        <w:rPr>
          <w:rFonts w:ascii="Times New Roman" w:hAnsi="Times New Roman" w:cs="Times New Roman"/>
          <w:color w:val="000000"/>
          <w:sz w:val="28"/>
          <w:szCs w:val="28"/>
        </w:rPr>
        <w:t>), хризотил-асбеста и талька (</w:t>
      </w:r>
      <w:proofErr w:type="spellStart"/>
      <w:r w:rsidRPr="004B11E3">
        <w:rPr>
          <w:rFonts w:ascii="Times New Roman" w:hAnsi="Times New Roman" w:cs="Times New Roman"/>
          <w:color w:val="000000"/>
          <w:sz w:val="28"/>
          <w:szCs w:val="28"/>
        </w:rPr>
        <w:t>Жетыгаринское</w:t>
      </w:r>
      <w:proofErr w:type="spellEnd"/>
      <w:r w:rsidRPr="004B11E3">
        <w:rPr>
          <w:rFonts w:ascii="Times New Roman" w:hAnsi="Times New Roman" w:cs="Times New Roman"/>
          <w:color w:val="000000"/>
          <w:sz w:val="28"/>
          <w:szCs w:val="28"/>
        </w:rPr>
        <w:t>), антофил</w:t>
      </w:r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лит-асбеста и графита (</w:t>
      </w:r>
      <w:proofErr w:type="spellStart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Бугеткольское</w:t>
      </w:r>
      <w:proofErr w:type="spellEnd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</w:t>
      </w:r>
      <w:proofErr w:type="spellStart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Актастинское</w:t>
      </w:r>
      <w:proofErr w:type="spellEnd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Акмола, </w:t>
      </w:r>
      <w:proofErr w:type="spellStart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Шалкар</w:t>
      </w:r>
      <w:proofErr w:type="spellEnd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). </w:t>
      </w:r>
    </w:p>
    <w:p w:rsidR="004B11E3" w:rsidRPr="004B11E3" w:rsidRDefault="004B11E3" w:rsidP="004B11E3">
      <w:pPr>
        <w:shd w:val="clear" w:color="auto" w:fill="FFFFFF"/>
        <w:spacing w:after="0" w:line="240" w:lineRule="auto"/>
        <w:ind w:left="7" w:right="7" w:firstLine="702"/>
        <w:jc w:val="both"/>
        <w:rPr>
          <w:rFonts w:ascii="Times New Roman" w:hAnsi="Times New Roman" w:cs="Times New Roman"/>
          <w:sz w:val="28"/>
          <w:szCs w:val="28"/>
        </w:rPr>
      </w:pPr>
      <w:r w:rsidRPr="004B11E3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>М</w:t>
      </w:r>
      <w:proofErr w:type="gramStart"/>
      <w:r w:rsidRPr="004B11E3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  <w:lang w:val="en-US"/>
        </w:rPr>
        <w:t>e</w:t>
      </w:r>
      <w:proofErr w:type="spellStart"/>
      <w:proofErr w:type="gramEnd"/>
      <w:r w:rsidRPr="004B11E3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таморфизованные</w:t>
      </w:r>
      <w:proofErr w:type="spellEnd"/>
      <w:r w:rsidRPr="004B11E3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 месторождения </w:t>
      </w:r>
      <w:r w:rsidRPr="004B11E3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представлены железистыми кварцитами </w:t>
      </w:r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(</w:t>
      </w:r>
      <w:proofErr w:type="spellStart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Карсакпайская</w:t>
      </w:r>
      <w:proofErr w:type="spellEnd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группа), малыми местор</w:t>
      </w:r>
      <w:r w:rsidR="007C4CBB">
        <w:rPr>
          <w:rFonts w:ascii="Times New Roman" w:hAnsi="Times New Roman" w:cs="Times New Roman"/>
          <w:color w:val="000000"/>
          <w:spacing w:val="-1"/>
          <w:sz w:val="28"/>
          <w:szCs w:val="28"/>
        </w:rPr>
        <w:t>ождениями свинца и цинка (Курга</w:t>
      </w:r>
      <w:r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сын, </w:t>
      </w:r>
      <w:proofErr w:type="spellStart"/>
      <w:r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>Ефимовское</w:t>
      </w:r>
      <w:proofErr w:type="spellEnd"/>
      <w:r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>). На месторождениях жел</w:t>
      </w:r>
      <w:r w:rsidR="007C4CBB">
        <w:rPr>
          <w:rFonts w:ascii="Times New Roman" w:hAnsi="Times New Roman" w:cs="Times New Roman"/>
          <w:color w:val="000000"/>
          <w:spacing w:val="-3"/>
          <w:sz w:val="28"/>
          <w:szCs w:val="28"/>
        </w:rPr>
        <w:t>езистых кварцитов (</w:t>
      </w:r>
      <w:proofErr w:type="spellStart"/>
      <w:r w:rsidR="007C4CBB">
        <w:rPr>
          <w:rFonts w:ascii="Times New Roman" w:hAnsi="Times New Roman" w:cs="Times New Roman"/>
          <w:color w:val="000000"/>
          <w:spacing w:val="-3"/>
          <w:sz w:val="28"/>
          <w:szCs w:val="28"/>
        </w:rPr>
        <w:t>Болбраун</w:t>
      </w:r>
      <w:proofErr w:type="spellEnd"/>
      <w:r w:rsidR="007C4CBB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, </w:t>
      </w:r>
      <w:proofErr w:type="spellStart"/>
      <w:r w:rsidR="007C4CBB">
        <w:rPr>
          <w:rFonts w:ascii="Times New Roman" w:hAnsi="Times New Roman" w:cs="Times New Roman"/>
          <w:color w:val="000000"/>
          <w:spacing w:val="-3"/>
          <w:sz w:val="28"/>
          <w:szCs w:val="28"/>
        </w:rPr>
        <w:t>Ке</w:t>
      </w:r>
      <w:r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>регетас</w:t>
      </w:r>
      <w:proofErr w:type="spellEnd"/>
      <w:r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proofErr w:type="gramStart"/>
      <w:r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>Гвардейское</w:t>
      </w:r>
      <w:proofErr w:type="gramEnd"/>
      <w:r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и др.) рудовмещающими являются </w:t>
      </w:r>
      <w:proofErr w:type="spellStart"/>
      <w:r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>базальтоидно</w:t>
      </w:r>
      <w:proofErr w:type="spellEnd"/>
      <w:r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>-</w:t>
      </w:r>
      <w:proofErr w:type="spellStart"/>
      <w:r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>квар</w:t>
      </w:r>
      <w:proofErr w:type="spellEnd"/>
      <w:r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>-цито-сланцевые (</w:t>
      </w:r>
      <w:proofErr w:type="spellStart"/>
      <w:r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>джеспилитовые</w:t>
      </w:r>
      <w:proofErr w:type="spellEnd"/>
      <w:r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>) толщи, в которых содержится до 9 продук</w:t>
      </w:r>
      <w:r w:rsidRPr="004B11E3">
        <w:rPr>
          <w:rFonts w:ascii="Times New Roman" w:hAnsi="Times New Roman" w:cs="Times New Roman"/>
          <w:color w:val="000000"/>
          <w:spacing w:val="-4"/>
          <w:sz w:val="28"/>
          <w:szCs w:val="28"/>
        </w:rPr>
        <w:t>тивных горизонтов (</w:t>
      </w:r>
      <w:proofErr w:type="spellStart"/>
      <w:r w:rsidRPr="004B11E3">
        <w:rPr>
          <w:rFonts w:ascii="Times New Roman" w:hAnsi="Times New Roman" w:cs="Times New Roman"/>
          <w:color w:val="000000"/>
          <w:spacing w:val="-4"/>
          <w:sz w:val="28"/>
          <w:szCs w:val="28"/>
        </w:rPr>
        <w:t>Карсакпайский</w:t>
      </w:r>
      <w:proofErr w:type="spellEnd"/>
      <w:r w:rsidRPr="004B11E3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бассейн). Протяженность рудных го</w:t>
      </w:r>
      <w:r w:rsidR="007C4CBB">
        <w:rPr>
          <w:rFonts w:ascii="Times New Roman" w:hAnsi="Times New Roman" w:cs="Times New Roman"/>
          <w:color w:val="000000"/>
          <w:spacing w:val="-4"/>
          <w:sz w:val="28"/>
          <w:szCs w:val="28"/>
        </w:rPr>
        <w:t>ризон</w:t>
      </w:r>
      <w:r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>тов - десятки километров, мощность до 20-25 м и более, руды гематитовые.</w:t>
      </w:r>
    </w:p>
    <w:p w:rsidR="004B11E3" w:rsidRPr="004B11E3" w:rsidRDefault="004B11E3" w:rsidP="004B11E3">
      <w:pPr>
        <w:shd w:val="clear" w:color="auto" w:fill="FFFFFF"/>
        <w:spacing w:after="0" w:line="240" w:lineRule="auto"/>
        <w:ind w:left="14" w:firstLine="702"/>
        <w:jc w:val="both"/>
        <w:rPr>
          <w:rFonts w:ascii="Times New Roman" w:hAnsi="Times New Roman" w:cs="Times New Roman"/>
          <w:sz w:val="28"/>
          <w:szCs w:val="28"/>
        </w:rPr>
      </w:pPr>
      <w:r w:rsidRPr="004B11E3">
        <w:rPr>
          <w:rFonts w:ascii="Times New Roman" w:hAnsi="Times New Roman" w:cs="Times New Roman"/>
          <w:i/>
          <w:iCs/>
          <w:color w:val="000000"/>
          <w:spacing w:val="-6"/>
          <w:sz w:val="28"/>
          <w:szCs w:val="28"/>
        </w:rPr>
        <w:t xml:space="preserve">Метаморфизованные свинцово-цинковые месторождения </w:t>
      </w:r>
      <w:r w:rsidR="007C4CBB">
        <w:rPr>
          <w:rFonts w:ascii="Times New Roman" w:hAnsi="Times New Roman" w:cs="Times New Roman"/>
          <w:color w:val="000000"/>
          <w:spacing w:val="-6"/>
          <w:sz w:val="28"/>
          <w:szCs w:val="28"/>
        </w:rPr>
        <w:t>(</w:t>
      </w:r>
      <w:proofErr w:type="spellStart"/>
      <w:r w:rsidR="007C4CBB">
        <w:rPr>
          <w:rFonts w:ascii="Times New Roman" w:hAnsi="Times New Roman" w:cs="Times New Roman"/>
          <w:color w:val="000000"/>
          <w:spacing w:val="-6"/>
          <w:sz w:val="28"/>
          <w:szCs w:val="28"/>
        </w:rPr>
        <w:t>Ефимовское</w:t>
      </w:r>
      <w:proofErr w:type="spellEnd"/>
      <w:r w:rsidR="007C4CBB">
        <w:rPr>
          <w:rFonts w:ascii="Times New Roman" w:hAnsi="Times New Roman" w:cs="Times New Roman"/>
          <w:color w:val="000000"/>
          <w:spacing w:val="-6"/>
          <w:sz w:val="28"/>
          <w:szCs w:val="28"/>
        </w:rPr>
        <w:t>, Те</w:t>
      </w:r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кели, Большой</w:t>
      </w:r>
      <w:proofErr w:type="gramStart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У</w:t>
      </w:r>
      <w:proofErr w:type="gramEnd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сек) залегают среди углеродисто-карбонатно-</w:t>
      </w:r>
      <w:proofErr w:type="spellStart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черносланце</w:t>
      </w:r>
      <w:proofErr w:type="spellEnd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-</w:t>
      </w:r>
      <w:proofErr w:type="spellStart"/>
      <w:r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>вых</w:t>
      </w:r>
      <w:proofErr w:type="spellEnd"/>
      <w:r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толщ вендско-</w:t>
      </w:r>
      <w:proofErr w:type="spellStart"/>
      <w:r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>рифейского</w:t>
      </w:r>
      <w:proofErr w:type="spellEnd"/>
      <w:r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возраста. Эти месторождения считаются обра</w:t>
      </w:r>
      <w:r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  <w:t>зовавшимися в несколько этапов. Вмещающие породы и рудные залежи име</w:t>
      </w:r>
      <w:r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ют одинаковую степень метаморфизма.</w:t>
      </w:r>
    </w:p>
    <w:p w:rsidR="004B11E3" w:rsidRDefault="004B11E3" w:rsidP="004B11E3">
      <w:pPr>
        <w:shd w:val="clear" w:color="auto" w:fill="FFFFFF"/>
        <w:spacing w:after="0" w:line="240" w:lineRule="auto"/>
        <w:ind w:firstLine="702"/>
        <w:jc w:val="both"/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</w:pPr>
    </w:p>
    <w:p w:rsidR="004B11E3" w:rsidRPr="007C4CBB" w:rsidRDefault="007C4CBB" w:rsidP="004B11E3">
      <w:pPr>
        <w:shd w:val="clear" w:color="auto" w:fill="FFFFFF"/>
        <w:spacing w:after="0" w:line="240" w:lineRule="auto"/>
        <w:ind w:firstLine="702"/>
        <w:jc w:val="center"/>
        <w:rPr>
          <w:rFonts w:ascii="Times New Roman" w:hAnsi="Times New Roman" w:cs="Times New Roman"/>
          <w:iCs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000000"/>
          <w:spacing w:val="-3"/>
          <w:sz w:val="28"/>
          <w:szCs w:val="28"/>
        </w:rPr>
        <w:t>РОССЫПНЫЕ МЕСТОРОЖДЕНИЯ</w:t>
      </w:r>
    </w:p>
    <w:p w:rsidR="007C4CBB" w:rsidRDefault="004B11E3" w:rsidP="004B11E3">
      <w:pPr>
        <w:shd w:val="clear" w:color="auto" w:fill="FFFFFF"/>
        <w:spacing w:after="0" w:line="240" w:lineRule="auto"/>
        <w:ind w:firstLine="702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Наиболее широко </w:t>
      </w:r>
      <w:proofErr w:type="gramStart"/>
      <w:r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>распространены</w:t>
      </w:r>
      <w:proofErr w:type="gramEnd"/>
      <w:r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в Восточ</w:t>
      </w:r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ном и Северном Казахстане. По составу преобладают россыпи золота, тита</w:t>
      </w:r>
      <w:r w:rsidRPr="004B11E3">
        <w:rPr>
          <w:rFonts w:ascii="Times New Roman" w:hAnsi="Times New Roman" w:cs="Times New Roman"/>
          <w:color w:val="000000"/>
          <w:sz w:val="28"/>
          <w:szCs w:val="28"/>
        </w:rPr>
        <w:t>номагнетита, ильменита, циркона, кассите</w:t>
      </w:r>
      <w:r w:rsidR="007C4CBB">
        <w:rPr>
          <w:rFonts w:ascii="Times New Roman" w:hAnsi="Times New Roman" w:cs="Times New Roman"/>
          <w:color w:val="000000"/>
          <w:sz w:val="28"/>
          <w:szCs w:val="28"/>
        </w:rPr>
        <w:t>рита, вольфрамита, корунда, ред</w:t>
      </w:r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кими являются находки россыпных ювелирных алмазов. </w:t>
      </w:r>
      <w:proofErr w:type="gramStart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Преобладают золо</w:t>
      </w:r>
      <w:r w:rsidRPr="004B11E3">
        <w:rPr>
          <w:rFonts w:ascii="Times New Roman" w:hAnsi="Times New Roman" w:cs="Times New Roman"/>
          <w:color w:val="000000"/>
          <w:spacing w:val="10"/>
          <w:sz w:val="28"/>
          <w:szCs w:val="28"/>
        </w:rPr>
        <w:t>тоносные россыпи (</w:t>
      </w:r>
      <w:proofErr w:type="spellStart"/>
      <w:r w:rsidRPr="004B11E3">
        <w:rPr>
          <w:rFonts w:ascii="Times New Roman" w:hAnsi="Times New Roman" w:cs="Times New Roman"/>
          <w:color w:val="000000"/>
          <w:spacing w:val="10"/>
          <w:sz w:val="28"/>
          <w:szCs w:val="28"/>
        </w:rPr>
        <w:t>Боровская</w:t>
      </w:r>
      <w:proofErr w:type="spellEnd"/>
      <w:r w:rsidRPr="004B11E3">
        <w:rPr>
          <w:rFonts w:ascii="Times New Roman" w:hAnsi="Times New Roman" w:cs="Times New Roman"/>
          <w:color w:val="000000"/>
          <w:spacing w:val="10"/>
          <w:sz w:val="28"/>
          <w:szCs w:val="28"/>
        </w:rPr>
        <w:t xml:space="preserve">, </w:t>
      </w:r>
      <w:proofErr w:type="spellStart"/>
      <w:r w:rsidRPr="004B11E3">
        <w:rPr>
          <w:rFonts w:ascii="Times New Roman" w:hAnsi="Times New Roman" w:cs="Times New Roman"/>
          <w:color w:val="000000"/>
          <w:spacing w:val="10"/>
          <w:sz w:val="28"/>
          <w:szCs w:val="28"/>
        </w:rPr>
        <w:t>Аккаргинская</w:t>
      </w:r>
      <w:proofErr w:type="spellEnd"/>
      <w:r w:rsidRPr="004B11E3">
        <w:rPr>
          <w:rFonts w:ascii="Times New Roman" w:hAnsi="Times New Roman" w:cs="Times New Roman"/>
          <w:color w:val="000000"/>
          <w:spacing w:val="10"/>
          <w:sz w:val="28"/>
          <w:szCs w:val="28"/>
        </w:rPr>
        <w:t xml:space="preserve">, </w:t>
      </w:r>
      <w:proofErr w:type="spellStart"/>
      <w:r w:rsidRPr="004B11E3">
        <w:rPr>
          <w:rFonts w:ascii="Times New Roman" w:hAnsi="Times New Roman" w:cs="Times New Roman"/>
          <w:color w:val="000000"/>
          <w:spacing w:val="10"/>
          <w:sz w:val="28"/>
          <w:szCs w:val="28"/>
        </w:rPr>
        <w:t>Жетыгаринская</w:t>
      </w:r>
      <w:proofErr w:type="spellEnd"/>
      <w:r w:rsidRPr="004B11E3">
        <w:rPr>
          <w:rFonts w:ascii="Times New Roman" w:hAnsi="Times New Roman" w:cs="Times New Roman"/>
          <w:color w:val="000000"/>
          <w:spacing w:val="10"/>
          <w:sz w:val="28"/>
          <w:szCs w:val="28"/>
        </w:rPr>
        <w:t xml:space="preserve">, </w:t>
      </w:r>
      <w:proofErr w:type="spellStart"/>
      <w:r w:rsidRPr="004B11E3">
        <w:rPr>
          <w:rFonts w:ascii="Times New Roman" w:hAnsi="Times New Roman" w:cs="Times New Roman"/>
          <w:color w:val="000000"/>
          <w:sz w:val="28"/>
          <w:szCs w:val="28"/>
        </w:rPr>
        <w:t>Жолымбетская</w:t>
      </w:r>
      <w:proofErr w:type="spellEnd"/>
      <w:r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4B11E3">
        <w:rPr>
          <w:rFonts w:ascii="Times New Roman" w:hAnsi="Times New Roman" w:cs="Times New Roman"/>
          <w:color w:val="000000"/>
          <w:sz w:val="28"/>
          <w:szCs w:val="28"/>
        </w:rPr>
        <w:t>Курчумская</w:t>
      </w:r>
      <w:proofErr w:type="spellEnd"/>
      <w:r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4B11E3">
        <w:rPr>
          <w:rFonts w:ascii="Times New Roman" w:hAnsi="Times New Roman" w:cs="Times New Roman"/>
          <w:color w:val="000000"/>
          <w:sz w:val="28"/>
          <w:szCs w:val="28"/>
        </w:rPr>
        <w:t>Даубай</w:t>
      </w:r>
      <w:proofErr w:type="spellEnd"/>
      <w:r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4B11E3">
        <w:rPr>
          <w:rFonts w:ascii="Times New Roman" w:hAnsi="Times New Roman" w:cs="Times New Roman"/>
          <w:color w:val="000000"/>
          <w:sz w:val="28"/>
          <w:szCs w:val="28"/>
        </w:rPr>
        <w:t>Джумба</w:t>
      </w:r>
      <w:proofErr w:type="spellEnd"/>
      <w:r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4B11E3">
        <w:rPr>
          <w:rFonts w:ascii="Times New Roman" w:hAnsi="Times New Roman" w:cs="Times New Roman"/>
          <w:color w:val="000000"/>
          <w:sz w:val="28"/>
          <w:szCs w:val="28"/>
        </w:rPr>
        <w:t>Ргайты</w:t>
      </w:r>
      <w:proofErr w:type="spellEnd"/>
      <w:r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, Кетмень, </w:t>
      </w:r>
      <w:proofErr w:type="spellStart"/>
      <w:r w:rsidRPr="004B11E3">
        <w:rPr>
          <w:rFonts w:ascii="Times New Roman" w:hAnsi="Times New Roman" w:cs="Times New Roman"/>
          <w:color w:val="000000"/>
          <w:sz w:val="28"/>
          <w:szCs w:val="28"/>
        </w:rPr>
        <w:t>Баянкол</w:t>
      </w:r>
      <w:proofErr w:type="spellEnd"/>
      <w:r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др.), которые разделяются на аллювиальные, аллювиально-пролювиальные, аллювиально-делювиальные и др. По возрасту среди них наиболее развиты четвертичные россыпи (</w:t>
      </w:r>
      <w:proofErr w:type="spellStart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ложковые</w:t>
      </w:r>
      <w:proofErr w:type="spellEnd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, русловые</w:t>
      </w:r>
      <w:r w:rsidR="007C4CBB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террасовые и др.). </w:t>
      </w:r>
      <w:proofErr w:type="gramEnd"/>
    </w:p>
    <w:p w:rsidR="007C4CBB" w:rsidRDefault="007C4CBB" w:rsidP="004B11E3">
      <w:pPr>
        <w:shd w:val="clear" w:color="auto" w:fill="FFFFFF"/>
        <w:spacing w:after="0" w:line="240" w:lineRule="auto"/>
        <w:ind w:firstLine="702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7C4CBB" w:rsidRPr="007C4CBB" w:rsidRDefault="007C4CBB" w:rsidP="007C4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774770" cy="1585101"/>
            <wp:effectExtent l="0" t="0" r="0" b="0"/>
            <wp:docPr id="2" name="Рисунок 2" descr="Схема размещения россыпей в поперечном сечении речной долин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хема размещения россыпей в поперечном сечении речной долины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817" cy="158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4CBB" w:rsidRPr="007C4CBB" w:rsidRDefault="007C4CBB" w:rsidP="007C4CB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C4CBB">
        <w:rPr>
          <w:rFonts w:ascii="Times New Roman" w:eastAsia="Times New Roman" w:hAnsi="Times New Roman" w:cs="Times New Roman"/>
          <w:iCs/>
          <w:sz w:val="24"/>
          <w:szCs w:val="24"/>
        </w:rPr>
        <w:t>Схема размещения россыпей в поперечном сечении речной долины.</w:t>
      </w:r>
    </w:p>
    <w:p w:rsidR="007C4CBB" w:rsidRDefault="007C4CBB" w:rsidP="004B11E3">
      <w:pPr>
        <w:shd w:val="clear" w:color="auto" w:fill="FFFFFF"/>
        <w:spacing w:after="0" w:line="240" w:lineRule="auto"/>
        <w:ind w:firstLine="702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7C4CBB" w:rsidRDefault="007C4CBB" w:rsidP="007C4CBB">
      <w:pPr>
        <w:shd w:val="clear" w:color="auto" w:fill="FFFFFF"/>
        <w:spacing w:after="0" w:line="240" w:lineRule="auto"/>
        <w:ind w:firstLine="702"/>
        <w:jc w:val="center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noProof/>
        </w:rPr>
        <w:drawing>
          <wp:inline distT="0" distB="0" distL="0" distR="0">
            <wp:extent cx="2343901" cy="1671855"/>
            <wp:effectExtent l="0" t="0" r="0" b="0"/>
            <wp:docPr id="1" name="Рисунок 1" descr="https://encrypted-tbn0.gstatic.com/images?q=tbn:ANd9GcSp5qlJSLqcvpB_-yXUrQsTbmPOr-T2aHPWGdbHJChyClxnLXL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Sp5qlJSLqcvpB_-yXUrQsTbmPOr-T2aHPWGdbHJChyClxnLXLq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901" cy="167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4CBB" w:rsidRDefault="007C4CBB" w:rsidP="007C4CBB">
      <w:pPr>
        <w:shd w:val="clear" w:color="auto" w:fill="FFFFFF"/>
        <w:spacing w:after="0" w:line="240" w:lineRule="auto"/>
        <w:ind w:firstLine="702"/>
        <w:jc w:val="center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Россыпное золото Казахстана </w:t>
      </w:r>
    </w:p>
    <w:p w:rsidR="007C4CBB" w:rsidRDefault="007C4CBB" w:rsidP="007C4CBB">
      <w:pPr>
        <w:shd w:val="clear" w:color="auto" w:fill="FFFFFF"/>
        <w:spacing w:after="0" w:line="240" w:lineRule="auto"/>
        <w:ind w:firstLine="702"/>
        <w:jc w:val="center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4B11E3" w:rsidRPr="004B11E3" w:rsidRDefault="007C4CBB" w:rsidP="004B11E3">
      <w:pPr>
        <w:shd w:val="clear" w:color="auto" w:fill="FFFFFF"/>
        <w:spacing w:after="0" w:line="240" w:lineRule="auto"/>
        <w:ind w:firstLine="7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Более древ</w:t>
      </w:r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ними палеоген-неогеновыми являются прибрежно-морские и аллювиально-озерные циркон-рутил-ильменитовые россыпи. Образование этих россыпей происходило в большинстве случаев за счет 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перемыва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мел-палеогеновых и </w:t>
      </w:r>
      <w:r w:rsidR="004B11E3"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>более древних осадков, сноса и накопления рудного материала. К этому типу относится большинство ильменит-циркониевых россыпей (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>Шолакская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>Обу</w:t>
      </w:r>
      <w:r w:rsidR="004B11E3" w:rsidRPr="004B11E3">
        <w:rPr>
          <w:rFonts w:ascii="Times New Roman" w:hAnsi="Times New Roman" w:cs="Times New Roman"/>
          <w:color w:val="000000"/>
          <w:spacing w:val="-5"/>
          <w:sz w:val="28"/>
          <w:szCs w:val="28"/>
        </w:rPr>
        <w:t>ховская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, </w:t>
      </w:r>
      <w:proofErr w:type="gramStart"/>
      <w:r w:rsidR="004B11E3" w:rsidRPr="004B11E3">
        <w:rPr>
          <w:rFonts w:ascii="Times New Roman" w:hAnsi="Times New Roman" w:cs="Times New Roman"/>
          <w:color w:val="000000"/>
          <w:spacing w:val="-5"/>
          <w:sz w:val="28"/>
          <w:szCs w:val="28"/>
        </w:rPr>
        <w:t>Прогнозная</w:t>
      </w:r>
      <w:proofErr w:type="gramEnd"/>
      <w:r w:rsidR="004B11E3" w:rsidRPr="004B11E3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, Тобольская, 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-5"/>
          <w:sz w:val="28"/>
          <w:szCs w:val="28"/>
        </w:rPr>
        <w:t>Кумкольская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, 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-5"/>
          <w:sz w:val="28"/>
          <w:szCs w:val="28"/>
        </w:rPr>
        <w:t>Жарсорская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и др.). В россыпях </w:t>
      </w:r>
      <w:r w:rsidR="004B11E3" w:rsidRPr="004B11E3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широко присутствуют минералы-спутники: циркон, монацит, гранаты, алмазы </w:t>
      </w:r>
      <w:r w:rsidR="004B11E3"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и др. </w:t>
      </w:r>
      <w:proofErr w:type="spellStart"/>
      <w:r w:rsidR="004B11E3" w:rsidRPr="004B11E3">
        <w:rPr>
          <w:rFonts w:ascii="Times New Roman" w:hAnsi="Times New Roman" w:cs="Times New Roman"/>
          <w:color w:val="000000"/>
          <w:sz w:val="28"/>
          <w:szCs w:val="28"/>
        </w:rPr>
        <w:t>Алмазоносность</w:t>
      </w:r>
      <w:proofErr w:type="spellEnd"/>
      <w:r w:rsidR="004B11E3"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 россыпных месторождений пока </w:t>
      </w:r>
      <w:proofErr w:type="gramStart"/>
      <w:r w:rsidR="004B11E3" w:rsidRPr="004B11E3">
        <w:rPr>
          <w:rFonts w:ascii="Times New Roman" w:hAnsi="Times New Roman" w:cs="Times New Roman"/>
          <w:color w:val="000000"/>
          <w:sz w:val="28"/>
          <w:szCs w:val="28"/>
        </w:rPr>
        <w:t>изучена</w:t>
      </w:r>
      <w:proofErr w:type="gramEnd"/>
      <w:r w:rsidR="004B11E3"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 слабо. По </w:t>
      </w:r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данным А. В. Домбровского (1997), наиболее крупные кристаллы алмазов </w:t>
      </w:r>
      <w:r w:rsidR="004B11E3"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выделены из титаноносных песков 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>Орлиногорской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, 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>Обуховской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, </w:t>
      </w:r>
      <w:proofErr w:type="gramStart"/>
      <w:r w:rsidR="004B11E3"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>Славянской</w:t>
      </w:r>
      <w:proofErr w:type="gramEnd"/>
      <w:r w:rsidR="004B11E3"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, </w:t>
      </w:r>
      <w:proofErr w:type="spellStart"/>
      <w:r w:rsidR="004B11E3" w:rsidRPr="004B11E3">
        <w:rPr>
          <w:rFonts w:ascii="Times New Roman" w:hAnsi="Times New Roman" w:cs="Times New Roman"/>
          <w:color w:val="000000"/>
          <w:sz w:val="28"/>
          <w:szCs w:val="28"/>
        </w:rPr>
        <w:t>Карагайской</w:t>
      </w:r>
      <w:proofErr w:type="spellEnd"/>
      <w:r w:rsidR="004B11E3"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="004B11E3" w:rsidRPr="004B11E3">
        <w:rPr>
          <w:rFonts w:ascii="Times New Roman" w:hAnsi="Times New Roman" w:cs="Times New Roman"/>
          <w:color w:val="000000"/>
          <w:sz w:val="28"/>
          <w:szCs w:val="28"/>
        </w:rPr>
        <w:t>Караагашской</w:t>
      </w:r>
      <w:proofErr w:type="spellEnd"/>
      <w:r w:rsidR="004B11E3"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 россыпей (Северный Казахстан). Алмазоносными являются россыпи </w:t>
      </w:r>
      <w:proofErr w:type="gramStart"/>
      <w:r w:rsidR="004B11E3" w:rsidRPr="004B11E3">
        <w:rPr>
          <w:rFonts w:ascii="Times New Roman" w:hAnsi="Times New Roman" w:cs="Times New Roman"/>
          <w:color w:val="000000"/>
          <w:sz w:val="28"/>
          <w:szCs w:val="28"/>
        </w:rPr>
        <w:t>Павлодарского</w:t>
      </w:r>
      <w:proofErr w:type="gramEnd"/>
      <w:r w:rsidR="004B11E3"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B11E3" w:rsidRPr="004B11E3">
        <w:rPr>
          <w:rFonts w:ascii="Times New Roman" w:hAnsi="Times New Roman" w:cs="Times New Roman"/>
          <w:color w:val="000000"/>
          <w:sz w:val="28"/>
          <w:szCs w:val="28"/>
        </w:rPr>
        <w:t>Прииртышья</w:t>
      </w:r>
      <w:proofErr w:type="spellEnd"/>
      <w:r w:rsidR="004B11E3"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 (Заячья, Дружба, Ре</w:t>
      </w:r>
      <w:r w:rsidR="004B11E3"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шающая). Ювелирные алмазы в россыпях (в </w:t>
      </w:r>
      <w:proofErr w:type="gramStart"/>
      <w:r w:rsidR="004B11E3"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>олигоцен-четвертичных</w:t>
      </w:r>
      <w:proofErr w:type="gramEnd"/>
      <w:r w:rsidR="004B11E3"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отложе</w:t>
      </w:r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ниях) были обнаружены на 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Андасайской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площади (Южный Казахстан), ко</w:t>
      </w:r>
      <w:r w:rsidR="004B11E3"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ренным источником которых, видимо, являются 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>ультрабазиты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>Андасайского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массива. Наибольшее количество (несколько сотен) кристаллов алмазов вы</w:t>
      </w:r>
      <w:r w:rsidR="004B11E3"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явлено в рыхлых кайнозойских отложениях (включая титаноносные пески) </w:t>
      </w:r>
      <w:r w:rsidR="004B11E3" w:rsidRPr="004B11E3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на площади древнего 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1"/>
          <w:sz w:val="28"/>
          <w:szCs w:val="28"/>
        </w:rPr>
        <w:t>Кокшетауского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массива (по северному обрамлению). </w:t>
      </w:r>
      <w:r w:rsidR="004B11E3"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 этом же районе известны и элювиальные россыпи (касситерита и шеелита), </w:t>
      </w:r>
      <w:r w:rsidR="004B11E3"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тяготеющие к рудным полям коренных месторождений. В первом случае это </w:t>
      </w:r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касситеритовые россыпи - 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Орлиногорская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Сарымбет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; во втором - </w:t>
      </w:r>
      <w:proofErr w:type="spellStart"/>
      <w:proofErr w:type="gramStart"/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шеелито-</w:t>
      </w:r>
      <w:r w:rsidR="004B11E3"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>вая</w:t>
      </w:r>
      <w:proofErr w:type="spellEnd"/>
      <w:proofErr w:type="gramEnd"/>
      <w:r w:rsidR="004B11E3" w:rsidRPr="004B11E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россыпь Баян. Элювиальные россыпи шеелита известны в Южном Казах</w:t>
      </w:r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стане (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Богуты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). В Северном и Центральном Казахстане встречены древние </w:t>
      </w:r>
      <w:r w:rsidR="004B11E3" w:rsidRPr="004B11E3">
        <w:rPr>
          <w:rFonts w:ascii="Times New Roman" w:hAnsi="Times New Roman" w:cs="Times New Roman"/>
          <w:color w:val="000000"/>
          <w:spacing w:val="1"/>
          <w:sz w:val="28"/>
          <w:szCs w:val="28"/>
        </w:rPr>
        <w:t>метаморфизованные россыпи - "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1"/>
          <w:sz w:val="28"/>
          <w:szCs w:val="28"/>
        </w:rPr>
        <w:t>рутилиты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1"/>
          <w:sz w:val="28"/>
          <w:szCs w:val="28"/>
        </w:rPr>
        <w:t>" (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1"/>
          <w:sz w:val="28"/>
          <w:szCs w:val="28"/>
        </w:rPr>
        <w:t>Святогорская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и др.), связанные </w:t>
      </w:r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 кварцитами кокчетавской и 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святогоровской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свит позднего рифея, а также </w:t>
      </w:r>
      <w:r w:rsidR="004B11E3"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древние 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>литофицированные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proofErr w:type="gramStart"/>
      <w:r w:rsidR="004B11E3" w:rsidRPr="004B11E3">
        <w:rPr>
          <w:rFonts w:ascii="Times New Roman" w:hAnsi="Times New Roman" w:cs="Times New Roman"/>
          <w:color w:val="000000"/>
          <w:spacing w:val="-3"/>
          <w:sz w:val="28"/>
          <w:szCs w:val="28"/>
        </w:rPr>
        <w:t>ильменит-титаномагнетитов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ые</w:t>
      </w:r>
      <w:proofErr w:type="gramEnd"/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россыпи, локали</w:t>
      </w:r>
      <w:r w:rsidR="004B11E3" w:rsidRPr="004B11E3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зованные в 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-4"/>
          <w:sz w:val="28"/>
          <w:szCs w:val="28"/>
        </w:rPr>
        <w:t>ранне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-4"/>
          <w:sz w:val="28"/>
          <w:szCs w:val="28"/>
        </w:rPr>
        <w:t>-среднекаменноугольных песчаниках (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-4"/>
          <w:sz w:val="28"/>
          <w:szCs w:val="28"/>
        </w:rPr>
        <w:t>Медеубасы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, </w:t>
      </w:r>
      <w:proofErr w:type="spellStart"/>
      <w:r w:rsidR="004B11E3" w:rsidRPr="004B11E3">
        <w:rPr>
          <w:rFonts w:ascii="Times New Roman" w:hAnsi="Times New Roman" w:cs="Times New Roman"/>
          <w:color w:val="000000"/>
          <w:spacing w:val="-4"/>
          <w:sz w:val="28"/>
          <w:szCs w:val="28"/>
        </w:rPr>
        <w:t>Саякская</w:t>
      </w:r>
      <w:proofErr w:type="spellEnd"/>
      <w:r w:rsidR="004B11E3" w:rsidRPr="004B11E3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4B11E3" w:rsidRPr="004B11E3">
        <w:rPr>
          <w:rFonts w:ascii="Times New Roman" w:hAnsi="Times New Roman" w:cs="Times New Roman"/>
          <w:color w:val="000000"/>
          <w:spacing w:val="-5"/>
          <w:sz w:val="28"/>
          <w:szCs w:val="28"/>
        </w:rPr>
        <w:t>мульда и др.).</w:t>
      </w:r>
    </w:p>
    <w:p w:rsidR="004B11E3" w:rsidRPr="004B11E3" w:rsidRDefault="004B11E3" w:rsidP="004B11E3">
      <w:pPr>
        <w:shd w:val="clear" w:color="auto" w:fill="FFFFFF"/>
        <w:spacing w:after="0" w:line="240" w:lineRule="auto"/>
        <w:ind w:left="7" w:right="7" w:firstLine="70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1E3">
        <w:rPr>
          <w:rFonts w:ascii="Times New Roman" w:hAnsi="Times New Roman" w:cs="Times New Roman"/>
          <w:color w:val="000000"/>
          <w:spacing w:val="-4"/>
          <w:sz w:val="28"/>
          <w:szCs w:val="28"/>
        </w:rPr>
        <w:t>В Центральном Казахстане выявлены касситерит-вольфрамитовые россыпи (</w:t>
      </w:r>
      <w:proofErr w:type="spellStart"/>
      <w:r w:rsidRPr="004B11E3">
        <w:rPr>
          <w:rFonts w:ascii="Times New Roman" w:hAnsi="Times New Roman" w:cs="Times New Roman"/>
          <w:color w:val="000000"/>
          <w:spacing w:val="-4"/>
          <w:sz w:val="28"/>
          <w:szCs w:val="28"/>
        </w:rPr>
        <w:t>Караоба</w:t>
      </w:r>
      <w:proofErr w:type="spellEnd"/>
      <w:r w:rsidRPr="004B11E3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, </w:t>
      </w:r>
      <w:proofErr w:type="spellStart"/>
      <w:r w:rsidRPr="004B11E3">
        <w:rPr>
          <w:rFonts w:ascii="Times New Roman" w:hAnsi="Times New Roman" w:cs="Times New Roman"/>
          <w:color w:val="000000"/>
          <w:spacing w:val="-4"/>
          <w:sz w:val="28"/>
          <w:szCs w:val="28"/>
        </w:rPr>
        <w:t>Байназар</w:t>
      </w:r>
      <w:proofErr w:type="spellEnd"/>
      <w:r w:rsidRPr="004B11E3">
        <w:rPr>
          <w:rFonts w:ascii="Times New Roman" w:hAnsi="Times New Roman" w:cs="Times New Roman"/>
          <w:color w:val="000000"/>
          <w:spacing w:val="-4"/>
          <w:sz w:val="28"/>
          <w:szCs w:val="28"/>
        </w:rPr>
        <w:t>, Акчатау, Долина Южная), корундовые (</w:t>
      </w:r>
      <w:proofErr w:type="spellStart"/>
      <w:r w:rsidRPr="004B11E3">
        <w:rPr>
          <w:rFonts w:ascii="Times New Roman" w:hAnsi="Times New Roman" w:cs="Times New Roman"/>
          <w:color w:val="000000"/>
          <w:spacing w:val="-4"/>
          <w:sz w:val="28"/>
          <w:szCs w:val="28"/>
        </w:rPr>
        <w:t>Семизбугы</w:t>
      </w:r>
      <w:proofErr w:type="spellEnd"/>
      <w:r w:rsidRPr="004B11E3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) и др. </w:t>
      </w:r>
      <w:r w:rsidRPr="004B11E3">
        <w:rPr>
          <w:rFonts w:ascii="Times New Roman" w:hAnsi="Times New Roman" w:cs="Times New Roman"/>
          <w:color w:val="000000"/>
          <w:sz w:val="28"/>
          <w:szCs w:val="28"/>
        </w:rPr>
        <w:t>На востоке Казахстана, помимо золотоносных россыпей (</w:t>
      </w:r>
      <w:proofErr w:type="spellStart"/>
      <w:r w:rsidRPr="004B11E3">
        <w:rPr>
          <w:rFonts w:ascii="Times New Roman" w:hAnsi="Times New Roman" w:cs="Times New Roman"/>
          <w:color w:val="000000"/>
          <w:sz w:val="28"/>
          <w:szCs w:val="28"/>
        </w:rPr>
        <w:t>Курчумская</w:t>
      </w:r>
      <w:proofErr w:type="spellEnd"/>
      <w:r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4B11E3">
        <w:rPr>
          <w:rFonts w:ascii="Times New Roman" w:hAnsi="Times New Roman" w:cs="Times New Roman"/>
          <w:color w:val="000000"/>
          <w:sz w:val="28"/>
          <w:szCs w:val="28"/>
        </w:rPr>
        <w:t>Тасшанская</w:t>
      </w:r>
      <w:proofErr w:type="spellEnd"/>
      <w:r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 и др.), имеются россыпи танталит-колумбит-</w:t>
      </w:r>
      <w:r w:rsidRPr="004B11E3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касситеритовые </w:t>
      </w:r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(</w:t>
      </w:r>
      <w:proofErr w:type="spellStart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Асубулакская</w:t>
      </w:r>
      <w:proofErr w:type="spellEnd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), касситерит-шеелит-вольфрамитовые, </w:t>
      </w:r>
      <w:proofErr w:type="spellStart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монацитовые</w:t>
      </w:r>
      <w:proofErr w:type="spellEnd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(</w:t>
      </w:r>
      <w:proofErr w:type="spellStart"/>
      <w:r w:rsidRPr="004B11E3">
        <w:rPr>
          <w:rFonts w:ascii="Times New Roman" w:hAnsi="Times New Roman" w:cs="Times New Roman"/>
          <w:color w:val="000000"/>
          <w:spacing w:val="-1"/>
          <w:sz w:val="28"/>
          <w:szCs w:val="28"/>
        </w:rPr>
        <w:t>Канай</w:t>
      </w:r>
      <w:r w:rsidRPr="004B11E3">
        <w:rPr>
          <w:rFonts w:ascii="Times New Roman" w:hAnsi="Times New Roman" w:cs="Times New Roman"/>
          <w:color w:val="000000"/>
          <w:sz w:val="28"/>
          <w:szCs w:val="28"/>
        </w:rPr>
        <w:t>ская</w:t>
      </w:r>
      <w:proofErr w:type="spellEnd"/>
      <w:r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4B11E3">
        <w:rPr>
          <w:rFonts w:ascii="Times New Roman" w:hAnsi="Times New Roman" w:cs="Times New Roman"/>
          <w:color w:val="000000"/>
          <w:sz w:val="28"/>
          <w:szCs w:val="28"/>
        </w:rPr>
        <w:t>Торткалмак</w:t>
      </w:r>
      <w:proofErr w:type="spellEnd"/>
      <w:r w:rsidRPr="004B11E3">
        <w:rPr>
          <w:rFonts w:ascii="Times New Roman" w:hAnsi="Times New Roman" w:cs="Times New Roman"/>
          <w:color w:val="000000"/>
          <w:sz w:val="28"/>
          <w:szCs w:val="28"/>
        </w:rPr>
        <w:t xml:space="preserve"> и др.).</w:t>
      </w:r>
    </w:p>
    <w:p w:rsidR="003F1191" w:rsidRDefault="003F1191" w:rsidP="004B11E3">
      <w:pPr>
        <w:spacing w:after="0" w:line="240" w:lineRule="auto"/>
        <w:ind w:firstLine="702"/>
        <w:rPr>
          <w:rFonts w:ascii="Times New Roman" w:hAnsi="Times New Roman" w:cs="Times New Roman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C4CBB" w:rsidTr="0040071F">
        <w:tc>
          <w:tcPr>
            <w:tcW w:w="3190" w:type="dxa"/>
          </w:tcPr>
          <w:p w:rsidR="007C4CBB" w:rsidRDefault="007C4CBB" w:rsidP="004B11E3">
            <w:pPr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530F4C45" wp14:editId="0CEDC2DE">
                  <wp:extent cx="1645920" cy="1645920"/>
                  <wp:effectExtent l="0" t="0" r="0" b="0"/>
                  <wp:docPr id="3" name="Рисунок 3" descr="&amp;fcy;&amp;ocy;&amp;tcy;&amp;ocy;&amp;gcy;&amp;rcy;&amp;acy;&amp;fcy;&amp;icy;&amp;yacy; &amp;mcy;&amp;icy;&amp;ncy;&amp;iecy;&amp;rcy;&amp;acy;&amp;lcy;&amp;acy; &amp;Bcy;&amp;iecy;&amp;rcy;&amp;tcy;&amp;rcy;&amp;acy;&amp;ncy;&amp;dcy;&amp;icy;&amp;tcy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&amp;fcy;&amp;ocy;&amp;tcy;&amp;ocy;&amp;gcy;&amp;rcy;&amp;acy;&amp;fcy;&amp;icy;&amp;yacy; &amp;mcy;&amp;icy;&amp;ncy;&amp;iecy;&amp;rcy;&amp;acy;&amp;lcy;&amp;acy; &amp;Bcy;&amp;iecy;&amp;rcy;&amp;tcy;&amp;rcy;&amp;acy;&amp;ncy;&amp;dcy;&amp;icy;&amp;tcy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6021" cy="16460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C4CBB" w:rsidRDefault="007C4CBB" w:rsidP="007C4CB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C4CBB">
              <w:rPr>
                <w:rFonts w:ascii="Times New Roman" w:eastAsia="Times New Roman" w:hAnsi="Times New Roman" w:cs="Times New Roman"/>
                <w:sz w:val="24"/>
                <w:szCs w:val="24"/>
              </w:rPr>
              <w:t>Бертрандит</w:t>
            </w:r>
            <w:proofErr w:type="spellEnd"/>
          </w:p>
        </w:tc>
        <w:tc>
          <w:tcPr>
            <w:tcW w:w="3190" w:type="dxa"/>
          </w:tcPr>
          <w:p w:rsidR="007C4CBB" w:rsidRDefault="007C4CBB" w:rsidP="004B11E3">
            <w:pPr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18598349" wp14:editId="3D0E49AF">
                  <wp:extent cx="1645920" cy="1645920"/>
                  <wp:effectExtent l="0" t="0" r="0" b="0"/>
                  <wp:docPr id="5" name="Рисунок 5" descr="&amp;fcy;&amp;ocy;&amp;tcy;&amp;ocy;&amp;gcy;&amp;rcy;&amp;acy;&amp;fcy;&amp;icy;&amp;yacy; &amp;mcy;&amp;icy;&amp;ncy;&amp;iecy;&amp;rcy;&amp;acy;&amp;lcy;&amp;acy; &amp;Vcy;&amp;icy;&amp;scy;&amp;mcy;&amp;ucy;&amp;tcy;&amp;icy;&amp;ncy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&amp;fcy;&amp;ocy;&amp;tcy;&amp;ocy;&amp;gcy;&amp;rcy;&amp;acy;&amp;fcy;&amp;icy;&amp;yacy; &amp;mcy;&amp;icy;&amp;ncy;&amp;iecy;&amp;rcy;&amp;acy;&amp;lcy;&amp;acy; &amp;Vcy;&amp;icy;&amp;scy;&amp;mcy;&amp;ucy;&amp;tcy;&amp;icy;&amp;ncy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6019" cy="16460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C4CBB" w:rsidRDefault="007C4CBB" w:rsidP="007C4C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Висмутин</w:t>
            </w:r>
          </w:p>
        </w:tc>
        <w:tc>
          <w:tcPr>
            <w:tcW w:w="3191" w:type="dxa"/>
          </w:tcPr>
          <w:p w:rsidR="007C4CBB" w:rsidRDefault="007C4CBB" w:rsidP="004B11E3">
            <w:pPr>
              <w:rPr>
                <w:rFonts w:ascii="Times New Roman" w:hAnsi="Times New Roman" w:cs="Times New Roman"/>
              </w:rPr>
            </w:pPr>
            <w:r w:rsidRPr="007C4CBB">
              <w:rPr>
                <w:rFonts w:ascii="Times New Roman" w:hAnsi="Times New Roman" w:cs="Times New Roman"/>
              </w:rPr>
              <w:drawing>
                <wp:inline distT="0" distB="0" distL="0" distR="0" wp14:anchorId="682D80F5" wp14:editId="34B934A9">
                  <wp:extent cx="1645920" cy="1645920"/>
                  <wp:effectExtent l="0" t="0" r="0" b="0"/>
                  <wp:docPr id="6" name="Рисунок 6" descr="&amp;fcy;&amp;ocy;&amp;tcy;&amp;ocy;&amp;gcy;&amp;rcy;&amp;acy;&amp;fcy;&amp;icy;&amp;yacy; &amp;mcy;&amp;icy;&amp;ncy;&amp;iecy;&amp;rcy;&amp;acy;&amp;lcy;&amp;acy; &amp;Vcy;&amp;ocy;&amp;lcy;&amp;softcy;&amp;fcy;&amp;rcy;&amp;acy;&amp;mcy;&amp;icy;&amp;tcy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&amp;fcy;&amp;ocy;&amp;tcy;&amp;ocy;&amp;gcy;&amp;rcy;&amp;acy;&amp;fcy;&amp;icy;&amp;yacy; &amp;mcy;&amp;icy;&amp;ncy;&amp;iecy;&amp;rcy;&amp;acy;&amp;lcy;&amp;acy; &amp;Vcy;&amp;ocy;&amp;lcy;&amp;softcy;&amp;fcy;&amp;rcy;&amp;acy;&amp;mcy;&amp;icy;&amp;tcy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6020" cy="1646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71F" w:rsidRDefault="0040071F" w:rsidP="00400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Вольфрамит</w:t>
            </w:r>
          </w:p>
        </w:tc>
      </w:tr>
    </w:tbl>
    <w:p w:rsidR="007C4CBB" w:rsidRPr="004B11E3" w:rsidRDefault="007C4CBB" w:rsidP="007C4CBB">
      <w:pPr>
        <w:spacing w:after="0" w:line="240" w:lineRule="auto"/>
        <w:ind w:firstLine="702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Образцы </w:t>
      </w:r>
      <w:proofErr w:type="spellStart"/>
      <w:r>
        <w:rPr>
          <w:rFonts w:ascii="Times New Roman" w:hAnsi="Times New Roman" w:cs="Times New Roman"/>
        </w:rPr>
        <w:t>Караобинского</w:t>
      </w:r>
      <w:proofErr w:type="spellEnd"/>
      <w:r>
        <w:rPr>
          <w:rFonts w:ascii="Times New Roman" w:hAnsi="Times New Roman" w:cs="Times New Roman"/>
        </w:rPr>
        <w:t xml:space="preserve"> месторождения</w:t>
      </w:r>
    </w:p>
    <w:sectPr w:rsidR="007C4CBB" w:rsidRPr="004B11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B11E3"/>
    <w:rsid w:val="003F1191"/>
    <w:rsid w:val="0040071F"/>
    <w:rsid w:val="004B11E3"/>
    <w:rsid w:val="007C4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4C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4CBB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7C4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">
    <w:name w:val="w"/>
    <w:basedOn w:val="a0"/>
    <w:rsid w:val="007C4CBB"/>
  </w:style>
  <w:style w:type="table" w:styleId="a6">
    <w:name w:val="Table Grid"/>
    <w:basedOn w:val="a1"/>
    <w:uiPriority w:val="59"/>
    <w:rsid w:val="007C4C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475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6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656</Words>
  <Characters>3741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Наталья Зимановская</cp:lastModifiedBy>
  <cp:revision>4</cp:revision>
  <dcterms:created xsi:type="dcterms:W3CDTF">2014-09-13T00:51:00Z</dcterms:created>
  <dcterms:modified xsi:type="dcterms:W3CDTF">2016-02-11T11:54:00Z</dcterms:modified>
</cp:coreProperties>
</file>